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27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Style w:val="27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2021年本科艺术类专业、新闻学院专业及汉语言文学专业</w:t>
      </w:r>
    </w:p>
    <w:p>
      <w:pPr>
        <w:jc w:val="center"/>
        <w:rPr>
          <w:rStyle w:val="27"/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27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提交视频材料及作品要求</w:t>
      </w:r>
    </w:p>
    <w:p>
      <w:pP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</w:p>
    <w:p>
      <w:pPr>
        <w:ind w:firstLine="480" w:firstLineChars="200"/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2021年我校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需要面试的全部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本科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专业将采用审核视频材料和作品的方式替代面试。 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请大家根据自己所报专业，按照以下要求提交相关材料：</w:t>
      </w:r>
    </w:p>
    <w:p>
      <w:pPr>
        <w:numPr>
          <w:ilvl w:val="0"/>
          <w:numId w:val="1"/>
        </w:numP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艺术类专业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美术类专业考生，请自行准备自己的美术作品（电子版请存入U盘，如纸版作品或作品集请直接邮寄原本【注意：原本不退还】）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播音主持艺术专业考生，请准备包含自我介绍、作品朗读内容的视频资料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表演专业考生，请准备包含自我介绍、作品朗读、才艺展示内容的视频资料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新闻学院专业考生，请准备包括自我介绍，你对所选专业的了解以及为什么要选择这个专业相关内容视频资料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5、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广播电视编导（文艺编导）专业考生，请准备包含自我介绍，个人特点描述，兴趣爱好等内容的视频资料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6、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其他艺术类专业，请提供包含自我介绍的视频资料、专业相关的作品电子版（需要包含作品介绍）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二、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汉语言文学专业考生，请仔细阅读以下内容，并按照要求提供材料。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1、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考生须向人文学院提交以下审核材料：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1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承诺书电子版（承诺本人报考材料一切属实，并手写签名）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两年内的HSK成绩电子版（四级及以上）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3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自我介绍视频（5分钟以内，必须包含：姓名、年龄、学习汉语的经历、学习汉语的目的及HSK考试经历，其它内容自行安排）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4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如果没有HSK四级及以上成绩，须提交300字左右的手写中文材料（必须包含：姓名、年龄、学习汉语的经历、学习汉语的目的及HSK考试经历，其它内容自行安排）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5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才艺展示视频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、审核材料通过后，方可参加专业视频面试（面试为必须环节）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</w:p>
    <w:p>
      <w:pPr>
        <w:numPr>
          <w:ilvl w:val="0"/>
          <w:numId w:val="0"/>
        </w:numPr>
        <w:ind w:leftChars="0"/>
        <w:rPr>
          <w:rStyle w:val="27"/>
          <w:rFonts w:hint="eastAsia" w:ascii="宋体" w:hAnsi="宋体" w:eastAsia="宋体" w:cs="宋体"/>
          <w:b/>
          <w:bCs/>
          <w:i/>
          <w:iCs/>
          <w:color w:val="auto"/>
          <w:sz w:val="36"/>
          <w:szCs w:val="36"/>
          <w:highlight w:val="none"/>
          <w:u w:val="single"/>
          <w:shd w:val="clear" w:color="auto" w:fill="auto"/>
          <w:lang w:eastAsia="zh-CN"/>
        </w:rPr>
      </w:pPr>
      <w:r>
        <w:rPr>
          <w:rStyle w:val="27"/>
          <w:rFonts w:hint="eastAsia" w:ascii="宋体" w:hAnsi="宋体" w:eastAsia="宋体" w:cs="宋体"/>
          <w:b/>
          <w:bCs/>
          <w:i/>
          <w:iCs/>
          <w:color w:val="auto"/>
          <w:sz w:val="36"/>
          <w:szCs w:val="36"/>
          <w:highlight w:val="none"/>
          <w:u w:val="single"/>
          <w:shd w:val="clear" w:color="auto" w:fill="auto"/>
          <w:lang w:eastAsia="zh-CN"/>
        </w:rPr>
        <w:t>材料提交方式</w:t>
      </w:r>
    </w:p>
    <w:p>
      <w:pPr>
        <w:numPr>
          <w:ilvl w:val="0"/>
          <w:numId w:val="2"/>
        </w:numPr>
        <w:ind w:leftChars="0"/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邮寄</w:t>
      </w:r>
    </w:p>
    <w:p>
      <w:pPr>
        <w:numPr>
          <w:ilvl w:val="0"/>
          <w:numId w:val="0"/>
        </w:numPr>
        <w:ind w:firstLine="480" w:firstLineChars="200"/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上述所有电子版资料，请自行拷贝到U盘，用信封装好，并在信封上注明“申请编号”，“中文姓名”，“国籍”，“所报专业”信息。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如同时报考两个需要提交视频或作品的专业，请每个专业单独准备一个U盘存储针对该专业提交的资料。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上述材料请于2020年5月15日前邮寄到以下地址：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中国北京市朝阳区定福庄东街1号 中国传媒大学21号楼国际教育中心C213，（邮编100024），电话+86-10-65779359（办公室）+86-10-65779489/9776（前台电话，可以代收快件）。 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存储至网盘</w:t>
      </w:r>
    </w:p>
    <w:p>
      <w:pPr>
        <w:numPr>
          <w:ilvl w:val="0"/>
          <w:numId w:val="0"/>
        </w:numPr>
        <w:spacing w:line="400" w:lineRule="exact"/>
        <w:ind w:leftChars="0" w:firstLine="480" w:firstLineChars="200"/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将材料电子版，以压缩包形式上传到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“百度网盘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https://pan.baidu.com/disk/home?#/all?path=%2F&amp;vmode=list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”，将下载链接发送到cuclxs@126.com (邮件标题：中文姓名+申请编号+报考专业+“视频材料下载链接”字样。请注意不要设置下载有效期）。（汉语言文学专业考生视频材料通过审核后，必须参加由教学单位安排的视频面试，具体事宜将另行通知）。视频材料邮寄及发送事宜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咨询电话：+86-10-6577-9359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逾期未收到材料或材料准备不符合要求，将视为自动放弃。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同时，请大家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在提交线上报名申请后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密切留意邮箱的通知，最新的通知和信息，我们将会通过邮件发送。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为了保证大家能够有充足的时间准备材料，我们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建议大家在提交在线报名申请的同时，准备并发送视频材料及作品。如初审阶段需要补充材料，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请务必于5月</w:t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日前补全材料并完成网上提交报名费流程，逾期未缴纳报名费，也将被视为自动放弃。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预祝大家顺利通过资料审核！ </w:t>
      </w:r>
    </w:p>
    <w:p>
      <w:pPr>
        <w:numPr>
          <w:ilvl w:val="0"/>
          <w:numId w:val="0"/>
        </w:numPr>
        <w:spacing w:line="400" w:lineRule="exact"/>
        <w:ind w:leftChars="0" w:firstLine="480" w:firstLineChars="200"/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</w:p>
    <w:p>
      <w:pPr>
        <w:numPr>
          <w:ilvl w:val="0"/>
          <w:numId w:val="0"/>
        </w:numPr>
        <w:spacing w:line="400" w:lineRule="exact"/>
        <w:ind w:leftChars="0" w:firstLine="480" w:firstLineChars="200"/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</w:p>
    <w:p>
      <w:pPr>
        <w:numPr>
          <w:ilvl w:val="0"/>
          <w:numId w:val="0"/>
        </w:numPr>
        <w:spacing w:line="400" w:lineRule="exact"/>
        <w:ind w:leftChars="0" w:firstLine="480" w:firstLineChars="200"/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</w:p>
    <w:p>
      <w:pPr>
        <w:numPr>
          <w:ilvl w:val="0"/>
          <w:numId w:val="0"/>
        </w:numPr>
        <w:spacing w:line="400" w:lineRule="exact"/>
        <w:ind w:leftChars="0" w:firstLine="480" w:firstLineChars="200"/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</w:p>
    <w:p>
      <w:pPr>
        <w:numPr>
          <w:ilvl w:val="0"/>
          <w:numId w:val="0"/>
        </w:numPr>
        <w:spacing w:line="400" w:lineRule="exact"/>
        <w:ind w:leftChars="0" w:firstLine="480" w:firstLineChars="200"/>
        <w:jc w:val="right"/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中国传媒大学国际学生办公室</w:t>
      </w:r>
    </w:p>
    <w:p>
      <w:pPr>
        <w:numPr>
          <w:ilvl w:val="0"/>
          <w:numId w:val="0"/>
        </w:numPr>
        <w:spacing w:line="400" w:lineRule="exact"/>
        <w:ind w:leftChars="0" w:firstLine="480" w:firstLineChars="200"/>
        <w:jc w:val="right"/>
        <w:rPr>
          <w:color w:val="auto"/>
          <w:sz w:val="24"/>
          <w:szCs w:val="24"/>
          <w:highlight w:val="none"/>
          <w:shd w:val="clear" w:color="auto" w:fill="auto"/>
        </w:rPr>
      </w:pPr>
      <w:r>
        <w:rPr>
          <w:rStyle w:val="2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2021年4月8日</w:t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  <w:r>
        <w:rPr>
          <w:rStyle w:val="27"/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FE46E"/>
    <w:multiLevelType w:val="singleLevel"/>
    <w:tmpl w:val="975FE4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F0875F"/>
    <w:multiLevelType w:val="singleLevel"/>
    <w:tmpl w:val="9FF0875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B06B5"/>
    <w:rsid w:val="0A6B06B5"/>
    <w:rsid w:val="33920342"/>
    <w:rsid w:val="BEBE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0000FF"/>
      <w:u w:val="none"/>
    </w:rPr>
  </w:style>
  <w:style w:type="character" w:styleId="4">
    <w:name w:val="Hyperlink"/>
    <w:basedOn w:val="2"/>
    <w:qFormat/>
    <w:uiPriority w:val="0"/>
    <w:rPr>
      <w:color w:val="0000FF"/>
      <w:u w:val="none"/>
    </w:rPr>
  </w:style>
  <w:style w:type="character" w:customStyle="1" w:styleId="6">
    <w:name w:val="l-btn-icon-right"/>
    <w:basedOn w:val="2"/>
    <w:qFormat/>
    <w:uiPriority w:val="0"/>
  </w:style>
  <w:style w:type="character" w:customStyle="1" w:styleId="7">
    <w:name w:val="arrowlabel"/>
    <w:basedOn w:val="2"/>
    <w:qFormat/>
    <w:uiPriority w:val="0"/>
    <w:rPr>
      <w:b/>
      <w:bCs/>
      <w:color w:val="FF0000"/>
      <w:sz w:val="21"/>
      <w:szCs w:val="21"/>
    </w:rPr>
  </w:style>
  <w:style w:type="character" w:customStyle="1" w:styleId="8">
    <w:name w:val="warn"/>
    <w:basedOn w:val="2"/>
    <w:qFormat/>
    <w:uiPriority w:val="0"/>
    <w:rPr>
      <w:b/>
      <w:bCs/>
      <w:color w:val="FF0000"/>
    </w:rPr>
  </w:style>
  <w:style w:type="character" w:customStyle="1" w:styleId="9">
    <w:name w:val="recordcount"/>
    <w:basedOn w:val="2"/>
    <w:qFormat/>
    <w:uiPriority w:val="0"/>
  </w:style>
  <w:style w:type="character" w:customStyle="1" w:styleId="10">
    <w:name w:val="l-btn-left"/>
    <w:basedOn w:val="2"/>
    <w:qFormat/>
    <w:uiPriority w:val="0"/>
  </w:style>
  <w:style w:type="character" w:customStyle="1" w:styleId="11">
    <w:name w:val="l-btn-left1"/>
    <w:basedOn w:val="2"/>
    <w:qFormat/>
    <w:uiPriority w:val="0"/>
  </w:style>
  <w:style w:type="character" w:customStyle="1" w:styleId="12">
    <w:name w:val="l-btn-left2"/>
    <w:basedOn w:val="2"/>
    <w:qFormat/>
    <w:uiPriority w:val="0"/>
  </w:style>
  <w:style w:type="character" w:customStyle="1" w:styleId="13">
    <w:name w:val="l-btn-left3"/>
    <w:basedOn w:val="2"/>
    <w:qFormat/>
    <w:uiPriority w:val="0"/>
  </w:style>
  <w:style w:type="character" w:customStyle="1" w:styleId="14">
    <w:name w:val="itemlabel"/>
    <w:basedOn w:val="2"/>
    <w:qFormat/>
    <w:uiPriority w:val="0"/>
    <w:rPr>
      <w:b/>
      <w:bCs/>
    </w:rPr>
  </w:style>
  <w:style w:type="character" w:customStyle="1" w:styleId="15">
    <w:name w:val="red_mark"/>
    <w:basedOn w:val="2"/>
    <w:qFormat/>
    <w:uiPriority w:val="0"/>
    <w:rPr>
      <w:b/>
      <w:bCs/>
      <w:color w:val="FF0000"/>
      <w:sz w:val="27"/>
      <w:szCs w:val="27"/>
    </w:rPr>
  </w:style>
  <w:style w:type="character" w:customStyle="1" w:styleId="16">
    <w:name w:val="tag-tuding"/>
    <w:basedOn w:val="2"/>
    <w:qFormat/>
    <w:uiPriority w:val="0"/>
  </w:style>
  <w:style w:type="character" w:customStyle="1" w:styleId="17">
    <w:name w:val="required"/>
    <w:basedOn w:val="2"/>
    <w:qFormat/>
    <w:uiPriority w:val="0"/>
    <w:rPr>
      <w:color w:val="FF0000"/>
    </w:rPr>
  </w:style>
  <w:style w:type="character" w:customStyle="1" w:styleId="18">
    <w:name w:val="star-icon"/>
    <w:basedOn w:val="2"/>
    <w:qFormat/>
    <w:uiPriority w:val="0"/>
  </w:style>
  <w:style w:type="character" w:customStyle="1" w:styleId="19">
    <w:name w:val="l-btn-text"/>
    <w:basedOn w:val="2"/>
    <w:qFormat/>
    <w:uiPriority w:val="0"/>
    <w:rPr>
      <w:sz w:val="18"/>
      <w:szCs w:val="18"/>
      <w:vertAlign w:val="baseline"/>
    </w:rPr>
  </w:style>
  <w:style w:type="character" w:customStyle="1" w:styleId="20">
    <w:name w:val="l-btn-icon-left"/>
    <w:basedOn w:val="2"/>
    <w:qFormat/>
    <w:uiPriority w:val="0"/>
  </w:style>
  <w:style w:type="character" w:customStyle="1" w:styleId="21">
    <w:name w:val="l-btn-empty"/>
    <w:basedOn w:val="2"/>
    <w:qFormat/>
    <w:uiPriority w:val="0"/>
  </w:style>
  <w:style w:type="character" w:customStyle="1" w:styleId="22">
    <w:name w:val="redhint"/>
    <w:basedOn w:val="2"/>
    <w:qFormat/>
    <w:uiPriority w:val="0"/>
    <w:rPr>
      <w:color w:val="FF0000"/>
    </w:rPr>
  </w:style>
  <w:style w:type="character" w:customStyle="1" w:styleId="23">
    <w:name w:val="boldredlabel"/>
    <w:basedOn w:val="2"/>
    <w:qFormat/>
    <w:uiPriority w:val="0"/>
    <w:rPr>
      <w:b/>
      <w:bCs/>
      <w:color w:val="FF0000"/>
    </w:rPr>
  </w:style>
  <w:style w:type="character" w:customStyle="1" w:styleId="24">
    <w:name w:val="redlabel"/>
    <w:basedOn w:val="2"/>
    <w:qFormat/>
    <w:uiPriority w:val="0"/>
    <w:rPr>
      <w:color w:val="FF0000"/>
    </w:rPr>
  </w:style>
  <w:style w:type="character" w:customStyle="1" w:styleId="25">
    <w:name w:val="total-money"/>
    <w:basedOn w:val="2"/>
    <w:qFormat/>
    <w:uiPriority w:val="0"/>
    <w:rPr>
      <w:b/>
      <w:bCs/>
      <w:color w:val="FFFF00"/>
      <w:sz w:val="27"/>
      <w:szCs w:val="27"/>
    </w:rPr>
  </w:style>
  <w:style w:type="character" w:customStyle="1" w:styleId="26">
    <w:name w:val="tag-tuding-fixed"/>
    <w:basedOn w:val="2"/>
    <w:qFormat/>
    <w:uiPriority w:val="0"/>
  </w:style>
  <w:style w:type="character" w:customStyle="1" w:styleId="27">
    <w:name w:val="datagrid-body3"/>
    <w:basedOn w:val="2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2021-04-08T09:40:00Z</dcterms:created>
  <dc:creator>1</dc:creator>
  <cp:lastModifiedBy>daihaoran</cp:lastModifiedBy>
  <dcterms:modified xsi:type="dcterms:W3CDTF">2021-04-09T10:46:33Z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  <property fmtid="{D5CDD505-2E9C-101B-9397-08002B2CF9AE}" pid="3" name="ICV">
    <vt:lpwstr>02FBF44E5E304C65B2773E9CC12F740B</vt:lpwstr>
  </property>
</Properties>
</file>